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6" w:type="dxa"/>
        <w:jc w:val="center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696"/>
      </w:tblGrid>
      <w:tr w:rsidR="0018736F" w:rsidRPr="00FA71E1" w:rsidTr="00FE4617">
        <w:trPr>
          <w:trHeight w:val="1244"/>
          <w:jc w:val="center"/>
        </w:trPr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8736F" w:rsidRPr="00FA71E1" w:rsidRDefault="00881D90" w:rsidP="00FE46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71E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61969" wp14:editId="6ED9A68F">
                  <wp:extent cx="969645" cy="96964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736F" w:rsidRPr="00FA71E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71E1">
              <w:rPr>
                <w:sz w:val="24"/>
                <w:szCs w:val="24"/>
                <w:lang w:eastAsia="en-US"/>
              </w:rPr>
              <w:t>САНКТ-ПЕТЕРБУРГСКИЙ УНИВЕРСИТЕТ</w:t>
            </w:r>
            <w:r w:rsidR="00881D90" w:rsidRPr="00FA71E1">
              <w:rPr>
                <w:sz w:val="24"/>
                <w:szCs w:val="24"/>
                <w:lang w:eastAsia="en-US"/>
              </w:rPr>
              <w:t xml:space="preserve"> </w:t>
            </w:r>
            <w:r w:rsidRPr="00FA71E1">
              <w:rPr>
                <w:sz w:val="24"/>
                <w:szCs w:val="24"/>
                <w:lang w:eastAsia="en-US"/>
              </w:rPr>
              <w:t>ТЕХНОЛОГИЙ УПРАВЛЕНИЯ И ЭКОНОМИКИ</w:t>
            </w:r>
          </w:p>
          <w:p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1E1">
              <w:rPr>
                <w:sz w:val="22"/>
                <w:szCs w:val="22"/>
                <w:lang w:eastAsia="en-US"/>
              </w:rPr>
              <w:t>ИНСТИТУТ МЕЖДУНАРОДНЫХ ПРОГРАММ</w:t>
            </w:r>
          </w:p>
          <w:p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1E1">
              <w:rPr>
                <w:sz w:val="22"/>
                <w:szCs w:val="22"/>
                <w:lang w:eastAsia="en-US"/>
              </w:rPr>
              <w:t xml:space="preserve">КАФЕДРА МЕЖДУНАРОДНЫХ ФИНАНСОВ </w:t>
            </w:r>
          </w:p>
          <w:p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71E1">
              <w:rPr>
                <w:sz w:val="22"/>
                <w:szCs w:val="22"/>
                <w:lang w:eastAsia="en-US"/>
              </w:rPr>
              <w:t>И БУХГАЛТЕРСКОГО УЧЕТА</w:t>
            </w:r>
          </w:p>
        </w:tc>
      </w:tr>
    </w:tbl>
    <w:p w:rsidR="00FE4617" w:rsidRPr="00FA71E1" w:rsidRDefault="00FE4617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8736F" w:rsidRPr="00FA71E1" w:rsidRDefault="00194129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A71E1">
        <w:rPr>
          <w:sz w:val="28"/>
          <w:szCs w:val="28"/>
        </w:rPr>
        <w:t>Национальная</w:t>
      </w:r>
      <w:r w:rsidR="0018736F" w:rsidRPr="00FA71E1">
        <w:rPr>
          <w:sz w:val="28"/>
          <w:szCs w:val="28"/>
        </w:rPr>
        <w:t xml:space="preserve"> научно-практическая конференция </w:t>
      </w:r>
    </w:p>
    <w:p w:rsidR="0018736F" w:rsidRPr="00FA71E1" w:rsidRDefault="0018736F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A71E1">
        <w:rPr>
          <w:sz w:val="28"/>
          <w:szCs w:val="28"/>
        </w:rPr>
        <w:t>«</w:t>
      </w:r>
      <w:r w:rsidR="00194129" w:rsidRPr="00FA71E1">
        <w:rPr>
          <w:sz w:val="28"/>
          <w:szCs w:val="28"/>
        </w:rPr>
        <w:t>Финансовые аспекты развития зелёной экономики</w:t>
      </w:r>
      <w:r w:rsidRPr="00FA71E1">
        <w:rPr>
          <w:sz w:val="28"/>
          <w:szCs w:val="28"/>
        </w:rPr>
        <w:t>»</w:t>
      </w:r>
    </w:p>
    <w:p w:rsidR="0018736F" w:rsidRPr="00FA71E1" w:rsidRDefault="0018736F" w:rsidP="00FE461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8736F" w:rsidRPr="00FA71E1" w:rsidRDefault="0018736F" w:rsidP="00FE4617">
      <w:pPr>
        <w:pStyle w:val="a4"/>
        <w:spacing w:before="0" w:beforeAutospacing="0" w:after="0" w:afterAutospacing="0"/>
        <w:jc w:val="center"/>
        <w:rPr>
          <w:b/>
        </w:rPr>
      </w:pPr>
      <w:r w:rsidRPr="00FA71E1">
        <w:rPr>
          <w:b/>
        </w:rPr>
        <w:t>Уважаемые коллеги!</w:t>
      </w:r>
    </w:p>
    <w:p w:rsidR="0018736F" w:rsidRPr="00FA71E1" w:rsidRDefault="0018736F" w:rsidP="00FE461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A7A2F" w:rsidRPr="00FA71E1" w:rsidRDefault="0018736F" w:rsidP="00391D8D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A71E1">
        <w:rPr>
          <w:b w:val="0"/>
          <w:sz w:val="24"/>
          <w:szCs w:val="24"/>
        </w:rPr>
        <w:t xml:space="preserve">Приглашаем Вас принять участие в работе </w:t>
      </w:r>
      <w:r w:rsidR="00194129" w:rsidRPr="00FA71E1">
        <w:rPr>
          <w:b w:val="0"/>
          <w:sz w:val="24"/>
          <w:szCs w:val="24"/>
        </w:rPr>
        <w:t>Национальной</w:t>
      </w:r>
      <w:r w:rsidRPr="00FA71E1">
        <w:rPr>
          <w:b w:val="0"/>
          <w:sz w:val="24"/>
          <w:szCs w:val="24"/>
        </w:rPr>
        <w:t xml:space="preserve"> научно-практической конференции «</w:t>
      </w:r>
      <w:r w:rsidR="00194129" w:rsidRPr="00FA71E1">
        <w:rPr>
          <w:sz w:val="24"/>
          <w:szCs w:val="24"/>
        </w:rPr>
        <w:t>Финансовые аспекты развития зелёной экономики</w:t>
      </w:r>
      <w:r w:rsidRPr="00FA71E1">
        <w:rPr>
          <w:b w:val="0"/>
          <w:sz w:val="24"/>
          <w:szCs w:val="24"/>
        </w:rPr>
        <w:t xml:space="preserve">», которая состоится </w:t>
      </w:r>
      <w:r w:rsidR="00194129" w:rsidRPr="00FA71E1">
        <w:rPr>
          <w:sz w:val="24"/>
          <w:szCs w:val="24"/>
        </w:rPr>
        <w:t xml:space="preserve"> 17</w:t>
      </w:r>
      <w:r w:rsidRPr="00FA71E1">
        <w:rPr>
          <w:sz w:val="24"/>
          <w:szCs w:val="24"/>
        </w:rPr>
        <w:t xml:space="preserve"> </w:t>
      </w:r>
      <w:r w:rsidR="00194129" w:rsidRPr="00FA71E1">
        <w:rPr>
          <w:sz w:val="24"/>
          <w:szCs w:val="24"/>
        </w:rPr>
        <w:t>ноября</w:t>
      </w:r>
      <w:r w:rsidRPr="00FA71E1">
        <w:rPr>
          <w:sz w:val="24"/>
          <w:szCs w:val="24"/>
        </w:rPr>
        <w:t xml:space="preserve"> 20</w:t>
      </w:r>
      <w:r w:rsidR="00232B97" w:rsidRPr="00FA71E1">
        <w:rPr>
          <w:sz w:val="24"/>
          <w:szCs w:val="24"/>
        </w:rPr>
        <w:t>20</w:t>
      </w:r>
      <w:r w:rsidRPr="00FA71E1">
        <w:rPr>
          <w:sz w:val="24"/>
          <w:szCs w:val="24"/>
        </w:rPr>
        <w:t xml:space="preserve"> </w:t>
      </w:r>
      <w:r w:rsidRPr="00FA71E1">
        <w:rPr>
          <w:b w:val="0"/>
          <w:sz w:val="24"/>
          <w:szCs w:val="24"/>
        </w:rPr>
        <w:t>года.</w:t>
      </w:r>
    </w:p>
    <w:p w:rsidR="00AC3487" w:rsidRPr="00FA71E1" w:rsidRDefault="00AC3487" w:rsidP="00391D8D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391D8D" w:rsidRPr="00FA71E1" w:rsidRDefault="00391D8D" w:rsidP="00C33B8F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FA71E1">
        <w:rPr>
          <w:rFonts w:eastAsia="Calibri"/>
          <w:color w:val="000000" w:themeColor="text1"/>
          <w:sz w:val="24"/>
          <w:szCs w:val="24"/>
          <w:lang w:eastAsia="ru-RU"/>
        </w:rPr>
        <w:t>На конференции планируется обсуждение актуальных вопросов теории и практики в следующих областях:</w:t>
      </w:r>
    </w:p>
    <w:p w:rsidR="00391D8D" w:rsidRPr="00FA71E1" w:rsidRDefault="007A7F81" w:rsidP="00FA71E1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FA71E1">
        <w:rPr>
          <w:color w:val="000000" w:themeColor="text1"/>
          <w:lang w:eastAsia="ru-RU"/>
        </w:rPr>
        <w:t>Развитие инструментов финансирования «зелёной экономики» с использованием международного и российского опыта</w:t>
      </w:r>
    </w:p>
    <w:p w:rsidR="00391D8D" w:rsidRPr="00FA71E1" w:rsidRDefault="007A7F81" w:rsidP="00FA71E1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FA71E1">
        <w:rPr>
          <w:color w:val="000000" w:themeColor="text1"/>
          <w:lang w:eastAsia="ru-RU"/>
        </w:rPr>
        <w:t>Оценка эффективности инвестирования в «зелёную экономику» с учётом синергетического эффекта</w:t>
      </w:r>
    </w:p>
    <w:p w:rsidR="00E864B1" w:rsidRPr="00FA71E1" w:rsidRDefault="00E864B1" w:rsidP="00FA71E1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FA71E1">
        <w:rPr>
          <w:color w:val="000000" w:themeColor="text1"/>
          <w:lang w:eastAsia="ru-RU"/>
        </w:rPr>
        <w:t>Влияние развития «зелёной экономик</w:t>
      </w:r>
      <w:r w:rsidR="00FA71E1" w:rsidRPr="00FA71E1">
        <w:rPr>
          <w:color w:val="000000" w:themeColor="text1"/>
          <w:lang w:eastAsia="ru-RU"/>
        </w:rPr>
        <w:t>и</w:t>
      </w:r>
      <w:r w:rsidRPr="00FA71E1">
        <w:rPr>
          <w:color w:val="000000" w:themeColor="text1"/>
          <w:lang w:eastAsia="ru-RU"/>
        </w:rPr>
        <w:t>» на рынок ценных бумаг</w:t>
      </w:r>
    </w:p>
    <w:p w:rsidR="00391D8D" w:rsidRPr="00FA71E1" w:rsidRDefault="007A7F81" w:rsidP="00FA71E1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FA71E1">
        <w:rPr>
          <w:color w:val="000000" w:themeColor="text1"/>
          <w:lang w:eastAsia="ru-RU"/>
        </w:rPr>
        <w:t>Особенности бухгалтерского учёта и аудита экономических субъектов – участников процесса перехода к «зелёной экономике»</w:t>
      </w:r>
    </w:p>
    <w:p w:rsidR="00FA71E1" w:rsidRPr="00FA71E1" w:rsidRDefault="00FA71E1" w:rsidP="00FA71E1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FA71E1">
        <w:rPr>
          <w:color w:val="000000" w:themeColor="text1"/>
          <w:lang w:eastAsia="ru-RU"/>
        </w:rPr>
        <w:t>Налогообложение в «зелёной экономике»</w:t>
      </w:r>
    </w:p>
    <w:p w:rsidR="00391D8D" w:rsidRPr="00FA71E1" w:rsidRDefault="00870B00" w:rsidP="00FA71E1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FA71E1">
        <w:rPr>
          <w:color w:val="000000" w:themeColor="text1"/>
          <w:lang w:eastAsia="ru-RU"/>
        </w:rPr>
        <w:t>Финансовые</w:t>
      </w:r>
      <w:r w:rsidR="00E864B1" w:rsidRPr="00FA71E1">
        <w:rPr>
          <w:color w:val="000000" w:themeColor="text1"/>
          <w:lang w:eastAsia="ru-RU"/>
        </w:rPr>
        <w:t xml:space="preserve"> и социально – экономические </w:t>
      </w:r>
      <w:r w:rsidRPr="00FA71E1">
        <w:rPr>
          <w:color w:val="000000" w:themeColor="text1"/>
          <w:lang w:eastAsia="ru-RU"/>
        </w:rPr>
        <w:t xml:space="preserve"> последствия расширения мер государственной поддержки перехода к «зелёной экономике»</w:t>
      </w:r>
    </w:p>
    <w:p w:rsidR="00106CF1" w:rsidRPr="00FA71E1" w:rsidRDefault="00106CF1" w:rsidP="00106CF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A71E1">
        <w:rPr>
          <w:sz w:val="24"/>
          <w:szCs w:val="24"/>
        </w:rPr>
        <w:lastRenderedPageBreak/>
        <w:t>Оргкомитет предоставляет возможность расширить заявленную тематику.</w:t>
      </w:r>
    </w:p>
    <w:p w:rsidR="00391D8D" w:rsidRPr="00FA71E1" w:rsidRDefault="00391D8D" w:rsidP="00391D8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К участию приглашаются: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ведущие специалисты промышленности, работники образовательных учреждений и научных организаций России и иностранных государств, а также аспиранты и студенты всех форм обучения.</w:t>
      </w:r>
    </w:p>
    <w:p w:rsidR="00391D8D" w:rsidRPr="00FA71E1" w:rsidRDefault="00391D8D" w:rsidP="00391D8D">
      <w:pPr>
        <w:spacing w:after="0" w:line="240" w:lineRule="auto"/>
        <w:ind w:firstLine="567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>Формат конференции: к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онференция проводиться </w:t>
      </w:r>
      <w:r w:rsidRPr="00FA71E1">
        <w:rPr>
          <w:rFonts w:eastAsia="Times New Roman"/>
          <w:b/>
          <w:color w:val="000000" w:themeColor="text1"/>
          <w:sz w:val="24"/>
          <w:szCs w:val="24"/>
          <w:lang w:eastAsia="ru-RU"/>
        </w:rPr>
        <w:t>в заочном формате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. По итогам работы будет выпущен сборник материалов в электронном формате. </w:t>
      </w:r>
      <w:r w:rsidRPr="00FA71E1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Все статьи, принимающие участие в конференции, будут регистрироваться в системе 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Российского индекса научного цитирования (РИНЦ).</w:t>
      </w:r>
    </w:p>
    <w:p w:rsidR="00391D8D" w:rsidRPr="00FA71E1" w:rsidRDefault="00391D8D" w:rsidP="00391D8D">
      <w:pPr>
        <w:spacing w:after="0" w:line="240" w:lineRule="auto"/>
        <w:ind w:firstLine="567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>Организационный взнос участника конференции – 700 руб.</w:t>
      </w:r>
    </w:p>
    <w:p w:rsidR="00106CF1" w:rsidRPr="00FA71E1" w:rsidRDefault="00391D8D" w:rsidP="00391D8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Оплата организационного взноса производится только после принятия статей к публикации организационным комитетом. Организационный взнос включает в себя расходы за вычитку, редактирование и форматирование текста, формирование сборника статей, выпуск электронного сборника конференции, регистрация статей в РИНЦ. </w:t>
      </w:r>
    </w:p>
    <w:p w:rsidR="00391D8D" w:rsidRPr="00FA71E1" w:rsidRDefault="00106CF1" w:rsidP="00391D8D">
      <w:pPr>
        <w:spacing w:after="0" w:line="240" w:lineRule="auto"/>
        <w:ind w:firstLine="567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В случае получения автором положительного ответа о возможности публикации материалов, на его электронный ящик отправляются банковские реквизиты для оплаты (квитанция).</w:t>
      </w:r>
    </w:p>
    <w:p w:rsidR="00391D8D" w:rsidRPr="00FA71E1" w:rsidRDefault="00106CF1" w:rsidP="00106CF1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Возможно получение цветного сертификата участника на бланке формата А4, по результатам публикации на каждого автора, стоимость - 250 руб.</w:t>
      </w:r>
    </w:p>
    <w:p w:rsidR="00106CF1" w:rsidRPr="00FA71E1" w:rsidRDefault="00391D8D" w:rsidP="00106CF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Сроки приема материалов: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документы для участия в конференции подаются в электронном виде 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 w:rsidR="00106CF1"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15 октября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2020 года включительно</w:t>
      </w:r>
    </w:p>
    <w:p w:rsidR="00555F85" w:rsidRDefault="00391D8D" w:rsidP="00A04F28">
      <w:pPr>
        <w:spacing w:after="0" w:line="240" w:lineRule="auto"/>
        <w:ind w:firstLine="567"/>
        <w:jc w:val="both"/>
        <w:rPr>
          <w:rStyle w:val="a3"/>
          <w:sz w:val="24"/>
          <w:szCs w:val="24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Материалы статьи высылаются</w:t>
      </w:r>
      <w:r w:rsidRPr="00FA71E1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 электронный адрес </w:t>
      </w:r>
      <w:hyperlink r:id="rId8" w:history="1">
        <w:r w:rsidR="00106CF1" w:rsidRPr="00FA71E1">
          <w:rPr>
            <w:rStyle w:val="a3"/>
            <w:sz w:val="24"/>
            <w:szCs w:val="24"/>
          </w:rPr>
          <w:t>konferenciaIMP@yandex.ru</w:t>
        </w:r>
      </w:hyperlink>
    </w:p>
    <w:p w:rsidR="00555F85" w:rsidRDefault="00555F85" w:rsidP="00555F85">
      <w:pPr>
        <w:spacing w:after="0" w:line="240" w:lineRule="auto"/>
        <w:rPr>
          <w:sz w:val="24"/>
          <w:szCs w:val="24"/>
        </w:rPr>
      </w:pPr>
    </w:p>
    <w:p w:rsidR="00555F85" w:rsidRPr="00FA71E1" w:rsidRDefault="00555F85" w:rsidP="00555F85">
      <w:pPr>
        <w:spacing w:after="0" w:line="240" w:lineRule="auto"/>
        <w:rPr>
          <w:sz w:val="24"/>
          <w:szCs w:val="24"/>
        </w:rPr>
      </w:pPr>
      <w:r w:rsidRPr="00FA71E1">
        <w:rPr>
          <w:sz w:val="24"/>
          <w:szCs w:val="24"/>
        </w:rPr>
        <w:t>Контакты</w:t>
      </w:r>
    </w:p>
    <w:p w:rsidR="00555F85" w:rsidRPr="00FA71E1" w:rsidRDefault="00555F85" w:rsidP="00555F85">
      <w:pPr>
        <w:spacing w:after="0" w:line="240" w:lineRule="auto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СПб, </w:t>
      </w:r>
      <w:proofErr w:type="spellStart"/>
      <w:r w:rsidRPr="00FA71E1">
        <w:rPr>
          <w:sz w:val="24"/>
          <w:szCs w:val="24"/>
        </w:rPr>
        <w:t>Лермонтовский</w:t>
      </w:r>
      <w:proofErr w:type="spellEnd"/>
      <w:r w:rsidRPr="00FA71E1">
        <w:rPr>
          <w:sz w:val="24"/>
          <w:szCs w:val="24"/>
        </w:rPr>
        <w:t xml:space="preserve"> пр., 44, к.556. </w:t>
      </w:r>
    </w:p>
    <w:p w:rsidR="00555F85" w:rsidRPr="00FA71E1" w:rsidRDefault="00555F85" w:rsidP="00555F85">
      <w:pPr>
        <w:spacing w:after="0" w:line="240" w:lineRule="auto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Иванова Елена Викторовна</w:t>
      </w:r>
    </w:p>
    <w:p w:rsidR="00555F85" w:rsidRPr="00FA71E1" w:rsidRDefault="00555F85" w:rsidP="00555F85">
      <w:pPr>
        <w:spacing w:after="0" w:line="240" w:lineRule="auto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Тел. (812) 363-42-48</w:t>
      </w:r>
    </w:p>
    <w:p w:rsidR="00555F85" w:rsidRPr="00FA71E1" w:rsidRDefault="00555F85" w:rsidP="00555F85">
      <w:pPr>
        <w:spacing w:after="0" w:line="240" w:lineRule="auto"/>
        <w:jc w:val="both"/>
        <w:rPr>
          <w:sz w:val="24"/>
          <w:szCs w:val="24"/>
        </w:rPr>
      </w:pPr>
      <w:r w:rsidRPr="00FA71E1">
        <w:rPr>
          <w:sz w:val="24"/>
          <w:szCs w:val="24"/>
          <w:lang w:val="en-US"/>
        </w:rPr>
        <w:t>E</w:t>
      </w:r>
      <w:r w:rsidRPr="00FA71E1">
        <w:rPr>
          <w:sz w:val="24"/>
          <w:szCs w:val="24"/>
        </w:rPr>
        <w:t>-</w:t>
      </w:r>
      <w:r w:rsidRPr="00FA71E1">
        <w:rPr>
          <w:sz w:val="24"/>
          <w:szCs w:val="24"/>
          <w:lang w:val="en-US"/>
        </w:rPr>
        <w:t>mail</w:t>
      </w:r>
      <w:r w:rsidRPr="00FA71E1">
        <w:rPr>
          <w:sz w:val="24"/>
          <w:szCs w:val="24"/>
        </w:rPr>
        <w:t xml:space="preserve">: </w:t>
      </w:r>
      <w:hyperlink r:id="rId9" w:history="1">
        <w:r w:rsidRPr="00FA71E1">
          <w:rPr>
            <w:rStyle w:val="a3"/>
            <w:sz w:val="24"/>
            <w:szCs w:val="24"/>
          </w:rPr>
          <w:t>konferenciaIMP@yandex.ru</w:t>
        </w:r>
      </w:hyperlink>
    </w:p>
    <w:p w:rsidR="00106CF1" w:rsidRPr="00FA71E1" w:rsidRDefault="00106CF1" w:rsidP="00A04F28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FA71E1">
        <w:rPr>
          <w:b/>
          <w:color w:val="000000"/>
          <w:u w:val="single"/>
        </w:rPr>
        <w:br w:type="page"/>
      </w:r>
    </w:p>
    <w:p w:rsidR="00EE00BB" w:rsidRPr="00FA71E1" w:rsidRDefault="00EE00BB" w:rsidP="00EE00BB">
      <w:pPr>
        <w:spacing w:after="0" w:line="240" w:lineRule="auto"/>
        <w:rPr>
          <w:b/>
          <w:bCs/>
          <w:sz w:val="20"/>
          <w:szCs w:val="20"/>
        </w:rPr>
      </w:pPr>
    </w:p>
    <w:p w:rsidR="0018736F" w:rsidRPr="00FA71E1" w:rsidRDefault="0018736F" w:rsidP="00EE00BB">
      <w:pPr>
        <w:spacing w:after="0" w:line="240" w:lineRule="auto"/>
        <w:rPr>
          <w:b/>
          <w:sz w:val="24"/>
          <w:szCs w:val="24"/>
        </w:rPr>
      </w:pPr>
      <w:r w:rsidRPr="00FA71E1">
        <w:rPr>
          <w:b/>
          <w:sz w:val="24"/>
          <w:szCs w:val="24"/>
        </w:rPr>
        <w:t>Требования к оформлению статей</w:t>
      </w:r>
      <w:r w:rsidR="00EE00BB" w:rsidRPr="00FA71E1">
        <w:rPr>
          <w:b/>
          <w:sz w:val="24"/>
          <w:szCs w:val="24"/>
        </w:rPr>
        <w:t xml:space="preserve"> РИНЦ</w:t>
      </w:r>
    </w:p>
    <w:p w:rsidR="0018736F" w:rsidRPr="00FA71E1" w:rsidRDefault="0018736F" w:rsidP="003C07C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форма представления – электронный файл в формате 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 xml:space="preserve"> или .</w:t>
      </w:r>
      <w:r w:rsidRPr="00FA71E1">
        <w:rPr>
          <w:sz w:val="24"/>
          <w:szCs w:val="24"/>
          <w:lang w:val="en-US"/>
        </w:rPr>
        <w:t>docx</w:t>
      </w:r>
      <w:r w:rsidRPr="00FA71E1">
        <w:rPr>
          <w:sz w:val="24"/>
          <w:szCs w:val="24"/>
        </w:rPr>
        <w:t xml:space="preserve">, имя файла – фамилия автора на русском языке (пример – </w:t>
      </w:r>
      <w:proofErr w:type="spellStart"/>
      <w:r w:rsidRPr="00FA71E1">
        <w:rPr>
          <w:sz w:val="24"/>
          <w:szCs w:val="24"/>
        </w:rPr>
        <w:t>статья_Иванов</w:t>
      </w:r>
      <w:proofErr w:type="spellEnd"/>
      <w:r w:rsidRPr="00FA71E1">
        <w:rPr>
          <w:sz w:val="24"/>
          <w:szCs w:val="24"/>
        </w:rPr>
        <w:t xml:space="preserve"> ИИ.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>);</w:t>
      </w:r>
    </w:p>
    <w:p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объём публикации – не более 5 с</w:t>
      </w:r>
      <w:r w:rsidR="009A06C8" w:rsidRPr="00FA71E1">
        <w:rPr>
          <w:sz w:val="24"/>
          <w:szCs w:val="24"/>
        </w:rPr>
        <w:t>траниц с учетом списка источников</w:t>
      </w:r>
      <w:r w:rsidRPr="00FA71E1">
        <w:rPr>
          <w:sz w:val="24"/>
          <w:szCs w:val="24"/>
        </w:rPr>
        <w:t>., одна статья может содержать не более одного рисунка, одной таблицы, трех формул;</w:t>
      </w:r>
      <w:bookmarkStart w:id="0" w:name="_GoBack"/>
      <w:bookmarkEnd w:id="0"/>
    </w:p>
    <w:p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текст – редактор </w:t>
      </w:r>
      <w:r w:rsidRPr="00FA71E1">
        <w:rPr>
          <w:sz w:val="24"/>
          <w:szCs w:val="24"/>
          <w:lang w:val="en-US"/>
        </w:rPr>
        <w:t>MSWord</w:t>
      </w:r>
      <w:r w:rsidRPr="00FA71E1">
        <w:rPr>
          <w:sz w:val="24"/>
          <w:szCs w:val="24"/>
        </w:rPr>
        <w:t xml:space="preserve">, шрифт – </w:t>
      </w:r>
      <w:r w:rsidRPr="00FA71E1">
        <w:rPr>
          <w:sz w:val="24"/>
          <w:szCs w:val="24"/>
          <w:lang w:val="en-US"/>
        </w:rPr>
        <w:t>Times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New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Roman</w:t>
      </w:r>
      <w:r w:rsidR="00E7687B" w:rsidRPr="00FA71E1">
        <w:rPr>
          <w:sz w:val="24"/>
          <w:szCs w:val="24"/>
        </w:rPr>
        <w:t>, кегль – 14</w:t>
      </w:r>
      <w:r w:rsidRPr="00FA71E1">
        <w:rPr>
          <w:sz w:val="24"/>
          <w:szCs w:val="24"/>
        </w:rPr>
        <w:t xml:space="preserve">, выравнивание по ширине страницы, без переносов, междустрочный интервал – </w:t>
      </w:r>
      <w:r w:rsidR="00E7687B" w:rsidRPr="00FA71E1">
        <w:rPr>
          <w:sz w:val="24"/>
          <w:szCs w:val="24"/>
        </w:rPr>
        <w:t>1,5</w:t>
      </w:r>
      <w:r w:rsidRPr="00FA71E1">
        <w:rPr>
          <w:sz w:val="24"/>
          <w:szCs w:val="24"/>
        </w:rPr>
        <w:t>; абзацный отступ – 1 см.; все поля – 2,5 см, страницы – без нумерации,</w:t>
      </w:r>
    </w:p>
    <w:p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размещенные рисунки и таблицы обозначаются </w:t>
      </w:r>
      <w:r w:rsidRPr="00FA71E1">
        <w:rPr>
          <w:b/>
          <w:bCs/>
          <w:noProof/>
          <w:sz w:val="24"/>
          <w:szCs w:val="24"/>
        </w:rPr>
        <w:t>Рис</w:t>
      </w:r>
      <w:r w:rsidR="00106CF1" w:rsidRPr="00FA71E1">
        <w:rPr>
          <w:b/>
          <w:bCs/>
          <w:noProof/>
          <w:sz w:val="24"/>
          <w:szCs w:val="24"/>
        </w:rPr>
        <w:t>унок</w:t>
      </w:r>
      <w:r w:rsidRPr="00FA71E1">
        <w:rPr>
          <w:b/>
          <w:bCs/>
          <w:noProof/>
          <w:sz w:val="24"/>
          <w:szCs w:val="24"/>
        </w:rPr>
        <w:t xml:space="preserve"> 1.</w:t>
      </w:r>
      <w:r w:rsidRPr="00FA71E1">
        <w:rPr>
          <w:noProof/>
          <w:sz w:val="24"/>
          <w:szCs w:val="24"/>
        </w:rPr>
        <w:t xml:space="preserve"> или </w:t>
      </w:r>
      <w:r w:rsidRPr="00FA71E1">
        <w:rPr>
          <w:b/>
          <w:noProof/>
          <w:sz w:val="24"/>
          <w:szCs w:val="24"/>
        </w:rPr>
        <w:t>Табл</w:t>
      </w:r>
      <w:r w:rsidR="00106CF1" w:rsidRPr="00FA71E1">
        <w:rPr>
          <w:b/>
          <w:noProof/>
          <w:sz w:val="24"/>
          <w:szCs w:val="24"/>
        </w:rPr>
        <w:t>ица 1</w:t>
      </w:r>
      <w:r w:rsidRPr="00FA71E1">
        <w:rPr>
          <w:b/>
          <w:noProof/>
          <w:sz w:val="24"/>
          <w:szCs w:val="24"/>
        </w:rPr>
        <w:t>.</w:t>
      </w:r>
      <w:r w:rsidRPr="00FA71E1">
        <w:rPr>
          <w:sz w:val="24"/>
          <w:szCs w:val="24"/>
        </w:rPr>
        <w:t xml:space="preserve"> </w:t>
      </w:r>
      <w:r w:rsidRPr="00FA71E1">
        <w:rPr>
          <w:spacing w:val="-2"/>
          <w:sz w:val="24"/>
          <w:szCs w:val="24"/>
        </w:rPr>
        <w:t>Графики, рисунки вставляются, как внедренный объект и входят в текст статьи</w:t>
      </w:r>
      <w:r w:rsidR="00106CF1" w:rsidRPr="00FA71E1">
        <w:rPr>
          <w:spacing w:val="-2"/>
          <w:sz w:val="24"/>
          <w:szCs w:val="24"/>
        </w:rPr>
        <w:t xml:space="preserve"> (Вставка – Рисунок </w:t>
      </w:r>
      <w:r w:rsidR="009A06C8" w:rsidRPr="00FA71E1">
        <w:rPr>
          <w:spacing w:val="-2"/>
          <w:sz w:val="24"/>
          <w:szCs w:val="24"/>
        </w:rPr>
        <w:t>–</w:t>
      </w:r>
      <w:r w:rsidR="00106CF1" w:rsidRPr="00FA71E1">
        <w:rPr>
          <w:spacing w:val="-2"/>
          <w:sz w:val="24"/>
          <w:szCs w:val="24"/>
        </w:rPr>
        <w:t xml:space="preserve"> Новое полотно или Вставка</w:t>
      </w:r>
      <w:r w:rsidR="009A06C8" w:rsidRPr="00FA71E1">
        <w:rPr>
          <w:spacing w:val="-2"/>
          <w:sz w:val="24"/>
          <w:szCs w:val="24"/>
        </w:rPr>
        <w:t xml:space="preserve"> –</w:t>
      </w:r>
      <w:r w:rsidR="00106CF1" w:rsidRPr="00FA71E1">
        <w:rPr>
          <w:spacing w:val="-2"/>
          <w:sz w:val="24"/>
          <w:szCs w:val="24"/>
        </w:rPr>
        <w:t xml:space="preserve"> </w:t>
      </w:r>
      <w:r w:rsidR="00106CF1" w:rsidRPr="00FA71E1">
        <w:rPr>
          <w:spacing w:val="-2"/>
          <w:sz w:val="24"/>
          <w:szCs w:val="24"/>
          <w:lang w:val="en-US"/>
        </w:rPr>
        <w:t>SmartArt</w:t>
      </w:r>
      <w:r w:rsidR="00106CF1" w:rsidRPr="00FA71E1">
        <w:rPr>
          <w:spacing w:val="-2"/>
          <w:sz w:val="24"/>
          <w:szCs w:val="24"/>
        </w:rPr>
        <w:t>)</w:t>
      </w:r>
      <w:r w:rsidRPr="00FA71E1">
        <w:rPr>
          <w:spacing w:val="-2"/>
          <w:sz w:val="24"/>
          <w:szCs w:val="24"/>
        </w:rPr>
        <w:t xml:space="preserve">. </w:t>
      </w:r>
      <w:r w:rsidRPr="00FA71E1">
        <w:rPr>
          <w:sz w:val="24"/>
          <w:szCs w:val="24"/>
        </w:rPr>
        <w:t>Оригиналы размещенных изображений прикладываются отдельными файлами в формате .</w:t>
      </w:r>
      <w:r w:rsidRPr="00FA71E1">
        <w:rPr>
          <w:sz w:val="24"/>
          <w:szCs w:val="24"/>
          <w:lang w:val="en-US"/>
        </w:rPr>
        <w:t>jpg</w:t>
      </w:r>
      <w:r w:rsidRPr="00FA71E1">
        <w:rPr>
          <w:sz w:val="24"/>
          <w:szCs w:val="24"/>
        </w:rPr>
        <w:t>, .</w:t>
      </w:r>
      <w:r w:rsidRPr="00FA71E1">
        <w:rPr>
          <w:sz w:val="24"/>
          <w:szCs w:val="24"/>
          <w:lang w:val="en-US"/>
        </w:rPr>
        <w:t>pdf</w:t>
      </w:r>
      <w:r w:rsidRPr="00FA71E1">
        <w:rPr>
          <w:sz w:val="24"/>
          <w:szCs w:val="24"/>
        </w:rPr>
        <w:t xml:space="preserve"> и имеют разрешение не менее 300 точек/дюйм;</w:t>
      </w:r>
    </w:p>
    <w:p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структура статьи:</w:t>
      </w:r>
    </w:p>
    <w:p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инициалы, фамилия автора: курсив, выравнивание по правому краю страницы,</w:t>
      </w:r>
    </w:p>
    <w:p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место работы курсив, выравнивание по правому краю страницы, </w:t>
      </w:r>
    </w:p>
    <w:p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город, страна курсив, выравнивание по правому краю страницы: </w:t>
      </w:r>
    </w:p>
    <w:p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название: прописные, полужирный, выравнивание по центру страницы;</w:t>
      </w:r>
    </w:p>
    <w:p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аннотация на русском языке: 3-5 предложений, курсив, выравнивание по ширине страницы; ключевые слова 3-5 слов;</w:t>
      </w:r>
    </w:p>
    <w:p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основной текст;</w:t>
      </w:r>
    </w:p>
    <w:p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noProof/>
          <w:sz w:val="24"/>
          <w:szCs w:val="24"/>
        </w:rPr>
        <w:t xml:space="preserve">литература: заголовок полужирный, </w:t>
      </w:r>
      <w:r w:rsidRPr="00FA71E1">
        <w:rPr>
          <w:sz w:val="24"/>
          <w:szCs w:val="24"/>
        </w:rPr>
        <w:t>выравнивание по центру страницы;</w:t>
      </w:r>
      <w:r w:rsidRPr="00FA71E1">
        <w:rPr>
          <w:noProof/>
          <w:sz w:val="24"/>
          <w:szCs w:val="24"/>
        </w:rPr>
        <w:t xml:space="preserve"> нумерованный список – нумерация арабскими цифрами оформляется в оответствии с ГОСТ 7.05-2008 «Библиографическая ссылка». Ссылки на литературу и примечания в тексте имеют вид: </w:t>
      </w:r>
      <w:r w:rsidRPr="00FA71E1">
        <w:rPr>
          <w:b/>
          <w:bCs/>
          <w:noProof/>
          <w:sz w:val="24"/>
          <w:szCs w:val="24"/>
        </w:rPr>
        <w:t>[</w:t>
      </w:r>
      <w:r w:rsidRPr="00FA71E1">
        <w:rPr>
          <w:i/>
          <w:iCs/>
          <w:noProof/>
          <w:sz w:val="24"/>
          <w:szCs w:val="24"/>
        </w:rPr>
        <w:t>номер источника</w:t>
      </w:r>
      <w:r w:rsidRPr="00FA71E1">
        <w:rPr>
          <w:b/>
          <w:bCs/>
          <w:noProof/>
          <w:sz w:val="24"/>
          <w:szCs w:val="24"/>
        </w:rPr>
        <w:t>,</w:t>
      </w:r>
      <w:r w:rsidRPr="00FA71E1">
        <w:rPr>
          <w:noProof/>
          <w:sz w:val="24"/>
          <w:szCs w:val="24"/>
        </w:rPr>
        <w:t xml:space="preserve"> </w:t>
      </w:r>
      <w:r w:rsidRPr="00FA71E1">
        <w:rPr>
          <w:i/>
          <w:iCs/>
          <w:noProof/>
          <w:sz w:val="24"/>
          <w:szCs w:val="24"/>
        </w:rPr>
        <w:t>страница источника</w:t>
      </w:r>
      <w:r w:rsidRPr="00FA71E1">
        <w:rPr>
          <w:b/>
          <w:bCs/>
          <w:noProof/>
          <w:sz w:val="24"/>
          <w:szCs w:val="24"/>
        </w:rPr>
        <w:t>]</w:t>
      </w:r>
      <w:r w:rsidRPr="00FA71E1">
        <w:rPr>
          <w:noProof/>
          <w:sz w:val="24"/>
          <w:szCs w:val="24"/>
        </w:rPr>
        <w:t>;</w:t>
      </w:r>
    </w:p>
    <w:p w:rsidR="0018736F" w:rsidRPr="00FA71E1" w:rsidRDefault="0018736F" w:rsidP="0018736F">
      <w:pPr>
        <w:pStyle w:val="a5"/>
        <w:widowControl/>
        <w:numPr>
          <w:ilvl w:val="0"/>
          <w:numId w:val="2"/>
        </w:numPr>
        <w:tabs>
          <w:tab w:val="num" w:pos="284"/>
        </w:tabs>
        <w:autoSpaceDE/>
        <w:adjustRightInd/>
        <w:ind w:left="0" w:firstLine="0"/>
        <w:jc w:val="both"/>
      </w:pPr>
      <w:r w:rsidRPr="00FA71E1">
        <w:rPr>
          <w:spacing w:val="-2"/>
        </w:rPr>
        <w:t xml:space="preserve">Подстрочные сноски не допускаются. </w:t>
      </w:r>
    </w:p>
    <w:p w:rsidR="006A2078" w:rsidRDefault="006A2078" w:rsidP="0018736F">
      <w:pPr>
        <w:pStyle w:val="a5"/>
        <w:ind w:left="357"/>
        <w:jc w:val="both"/>
        <w:rPr>
          <w:lang w:eastAsia="ru-RU"/>
        </w:rPr>
      </w:pPr>
    </w:p>
    <w:p w:rsidR="00FA71E1" w:rsidRPr="00FA71E1" w:rsidRDefault="00FA71E1" w:rsidP="0018736F">
      <w:pPr>
        <w:pStyle w:val="a5"/>
        <w:ind w:left="357"/>
        <w:jc w:val="both"/>
        <w:rPr>
          <w:lang w:eastAsia="ru-RU"/>
        </w:rPr>
      </w:pPr>
    </w:p>
    <w:p w:rsidR="00F501DB" w:rsidRPr="00FA71E1" w:rsidRDefault="00F501DB" w:rsidP="00F501DB">
      <w:pPr>
        <w:spacing w:after="0" w:line="240" w:lineRule="auto"/>
        <w:jc w:val="center"/>
        <w:rPr>
          <w:b/>
          <w:bCs/>
        </w:rPr>
      </w:pPr>
      <w:r w:rsidRPr="00FA71E1">
        <w:rPr>
          <w:b/>
          <w:bCs/>
          <w:sz w:val="24"/>
          <w:szCs w:val="24"/>
        </w:rPr>
        <w:lastRenderedPageBreak/>
        <w:t>ОБРАЗЕЦ ОФОРМЛЕНИЯ МАТЕРИАЛОВ</w:t>
      </w:r>
    </w:p>
    <w:p w:rsidR="003C07C1" w:rsidRPr="00FA71E1" w:rsidRDefault="003C07C1" w:rsidP="003C07C1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71E1">
        <w:rPr>
          <w:rFonts w:ascii="Times New Roman" w:hAnsi="Times New Roman" w:cs="Times New Roman"/>
          <w:i/>
          <w:sz w:val="28"/>
          <w:szCs w:val="28"/>
        </w:rPr>
        <w:t>И.И.Иванов</w:t>
      </w:r>
      <w:proofErr w:type="spellEnd"/>
      <w:r w:rsidRPr="00FA71E1">
        <w:rPr>
          <w:rFonts w:ascii="Times New Roman" w:hAnsi="Times New Roman" w:cs="Times New Roman"/>
          <w:i/>
          <w:sz w:val="28"/>
          <w:szCs w:val="28"/>
        </w:rPr>
        <w:t>,</w:t>
      </w:r>
    </w:p>
    <w:p w:rsidR="003C07C1" w:rsidRPr="00FA71E1" w:rsidRDefault="003C07C1" w:rsidP="003C07C1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1E1">
        <w:rPr>
          <w:rFonts w:ascii="Times New Roman" w:hAnsi="Times New Roman" w:cs="Times New Roman"/>
          <w:i/>
          <w:sz w:val="28"/>
          <w:szCs w:val="28"/>
        </w:rPr>
        <w:t>Санкт-Петербургский университет технологий управления и экономики,</w:t>
      </w:r>
    </w:p>
    <w:p w:rsidR="003C07C1" w:rsidRPr="00FA71E1" w:rsidRDefault="00555F85" w:rsidP="003C07C1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3C07C1" w:rsidRPr="00FA71E1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:rsidR="003C07C1" w:rsidRPr="00FA71E1" w:rsidRDefault="003C07C1" w:rsidP="003C07C1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07C1" w:rsidRPr="00FA71E1" w:rsidRDefault="003C07C1" w:rsidP="0028638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E1">
        <w:rPr>
          <w:rFonts w:ascii="Times New Roman" w:hAnsi="Times New Roman" w:cs="Times New Roman"/>
          <w:b/>
          <w:sz w:val="28"/>
          <w:szCs w:val="28"/>
        </w:rPr>
        <w:t>ИНВЕСТИЦИОННЫЙ КЛИМАТ ИННОВАЦИОННОЙ ДЕЯТЕЛЬНОСТИ В РЕГИОНЕ</w:t>
      </w:r>
    </w:p>
    <w:p w:rsidR="003C07C1" w:rsidRPr="00FA71E1" w:rsidRDefault="003C07C1" w:rsidP="00286389">
      <w:pPr>
        <w:spacing w:after="0" w:line="240" w:lineRule="auto"/>
        <w:rPr>
          <w:i/>
        </w:rPr>
      </w:pPr>
      <w:r w:rsidRPr="00FA71E1">
        <w:rPr>
          <w:i/>
        </w:rPr>
        <w:t>Аннотация:</w:t>
      </w:r>
    </w:p>
    <w:p w:rsidR="003C07C1" w:rsidRPr="00FA71E1" w:rsidRDefault="003C07C1" w:rsidP="00286389">
      <w:pPr>
        <w:spacing w:after="0" w:line="240" w:lineRule="auto"/>
        <w:rPr>
          <w:i/>
        </w:rPr>
      </w:pPr>
      <w:r w:rsidRPr="00FA71E1">
        <w:rPr>
          <w:i/>
        </w:rPr>
        <w:t>Ключевые слова:</w:t>
      </w:r>
    </w:p>
    <w:p w:rsidR="003C07C1" w:rsidRPr="00FA71E1" w:rsidRDefault="003C07C1" w:rsidP="00286389">
      <w:pPr>
        <w:spacing w:after="0" w:line="240" w:lineRule="auto"/>
        <w:ind w:right="1412"/>
      </w:pPr>
      <w:r w:rsidRPr="00FA71E1">
        <w:t>Основной текст</w:t>
      </w:r>
    </w:p>
    <w:p w:rsidR="00286389" w:rsidRPr="00FA71E1" w:rsidRDefault="00286389" w:rsidP="00FA71E1">
      <w:pPr>
        <w:spacing w:after="0" w:line="360" w:lineRule="auto"/>
        <w:ind w:right="1412" w:firstLine="567"/>
      </w:pPr>
    </w:p>
    <w:p w:rsidR="00286389" w:rsidRPr="00FA71E1" w:rsidRDefault="00286389" w:rsidP="00FA71E1">
      <w:pPr>
        <w:spacing w:after="0" w:line="360" w:lineRule="auto"/>
        <w:ind w:right="1412" w:firstLine="567"/>
      </w:pPr>
    </w:p>
    <w:p w:rsidR="00286389" w:rsidRPr="00FA71E1" w:rsidRDefault="00286389" w:rsidP="00FA71E1">
      <w:pPr>
        <w:spacing w:after="0" w:line="360" w:lineRule="auto"/>
        <w:ind w:right="1412" w:firstLine="567"/>
      </w:pPr>
    </w:p>
    <w:p w:rsidR="003C07C1" w:rsidRDefault="003C07C1" w:rsidP="00FA71E1">
      <w:pPr>
        <w:spacing w:after="0" w:line="240" w:lineRule="auto"/>
        <w:jc w:val="center"/>
        <w:rPr>
          <w:b/>
        </w:rPr>
      </w:pPr>
      <w:r w:rsidRPr="00FA71E1">
        <w:rPr>
          <w:b/>
        </w:rPr>
        <w:t>Список использованных источников</w:t>
      </w:r>
    </w:p>
    <w:p w:rsidR="00FA71E1" w:rsidRPr="00FA71E1" w:rsidRDefault="00FA71E1" w:rsidP="00FA71E1">
      <w:pPr>
        <w:spacing w:after="0" w:line="240" w:lineRule="auto"/>
        <w:jc w:val="center"/>
        <w:rPr>
          <w:bCs/>
        </w:rPr>
      </w:pPr>
    </w:p>
    <w:p w:rsidR="00FA71E1" w:rsidRPr="00FA71E1" w:rsidRDefault="00FA71E1" w:rsidP="00FA71E1">
      <w:pPr>
        <w:spacing w:after="0" w:line="240" w:lineRule="auto"/>
        <w:jc w:val="center"/>
        <w:rPr>
          <w:bCs/>
        </w:rPr>
      </w:pPr>
    </w:p>
    <w:p w:rsidR="00FA71E1" w:rsidRPr="00FA71E1" w:rsidRDefault="00FA71E1" w:rsidP="00FA71E1">
      <w:pPr>
        <w:spacing w:after="0" w:line="240" w:lineRule="auto"/>
        <w:jc w:val="center"/>
        <w:rPr>
          <w:bCs/>
        </w:rPr>
      </w:pPr>
    </w:p>
    <w:sectPr w:rsidR="00FA71E1" w:rsidRPr="00FA71E1" w:rsidSect="00EE00BB">
      <w:pgSz w:w="16838" w:h="11906" w:orient="landscape"/>
      <w:pgMar w:top="851" w:right="567" w:bottom="851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660ECB"/>
    <w:multiLevelType w:val="hybridMultilevel"/>
    <w:tmpl w:val="71FA11DC"/>
    <w:lvl w:ilvl="0" w:tplc="F568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3F8C"/>
    <w:multiLevelType w:val="hybridMultilevel"/>
    <w:tmpl w:val="C378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5DA8"/>
    <w:multiLevelType w:val="hybridMultilevel"/>
    <w:tmpl w:val="F36E6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5FE4"/>
    <w:multiLevelType w:val="hybridMultilevel"/>
    <w:tmpl w:val="B5306EFA"/>
    <w:lvl w:ilvl="0" w:tplc="85BAAE4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5"/>
    <w:rsid w:val="00056797"/>
    <w:rsid w:val="000926B7"/>
    <w:rsid w:val="000956D0"/>
    <w:rsid w:val="00097B83"/>
    <w:rsid w:val="00106CF1"/>
    <w:rsid w:val="0018736F"/>
    <w:rsid w:val="00194129"/>
    <w:rsid w:val="00232B97"/>
    <w:rsid w:val="00260F57"/>
    <w:rsid w:val="00282D22"/>
    <w:rsid w:val="00286389"/>
    <w:rsid w:val="002A783C"/>
    <w:rsid w:val="00386AD5"/>
    <w:rsid w:val="00391D8D"/>
    <w:rsid w:val="003C07C1"/>
    <w:rsid w:val="00465AF6"/>
    <w:rsid w:val="004661EA"/>
    <w:rsid w:val="00476032"/>
    <w:rsid w:val="0053523E"/>
    <w:rsid w:val="00545472"/>
    <w:rsid w:val="00555F85"/>
    <w:rsid w:val="0056423E"/>
    <w:rsid w:val="00583F1B"/>
    <w:rsid w:val="00687C8A"/>
    <w:rsid w:val="006A2078"/>
    <w:rsid w:val="006A3A04"/>
    <w:rsid w:val="006F3057"/>
    <w:rsid w:val="00787FCA"/>
    <w:rsid w:val="007A7F81"/>
    <w:rsid w:val="00802ACC"/>
    <w:rsid w:val="00852481"/>
    <w:rsid w:val="00865A47"/>
    <w:rsid w:val="00870B00"/>
    <w:rsid w:val="0087144F"/>
    <w:rsid w:val="00881D90"/>
    <w:rsid w:val="00893AA4"/>
    <w:rsid w:val="008970D2"/>
    <w:rsid w:val="00957917"/>
    <w:rsid w:val="009A06C8"/>
    <w:rsid w:val="009C5844"/>
    <w:rsid w:val="00A04F28"/>
    <w:rsid w:val="00A1707C"/>
    <w:rsid w:val="00A703CF"/>
    <w:rsid w:val="00A81967"/>
    <w:rsid w:val="00AC3487"/>
    <w:rsid w:val="00BC6013"/>
    <w:rsid w:val="00C33B8F"/>
    <w:rsid w:val="00CD2CD7"/>
    <w:rsid w:val="00D015D4"/>
    <w:rsid w:val="00D624A1"/>
    <w:rsid w:val="00E30652"/>
    <w:rsid w:val="00E7687B"/>
    <w:rsid w:val="00E833A3"/>
    <w:rsid w:val="00E864B1"/>
    <w:rsid w:val="00EA12EA"/>
    <w:rsid w:val="00EA7A2F"/>
    <w:rsid w:val="00EE00BB"/>
    <w:rsid w:val="00F06857"/>
    <w:rsid w:val="00F501DB"/>
    <w:rsid w:val="00F5662E"/>
    <w:rsid w:val="00FA71E1"/>
    <w:rsid w:val="00FC3401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3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36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73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7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3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187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">
    <w:name w:val="2"/>
    <w:basedOn w:val="a"/>
    <w:qFormat/>
    <w:rsid w:val="0018736F"/>
    <w:pPr>
      <w:spacing w:after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91D8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6C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3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36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73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7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3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187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">
    <w:name w:val="2"/>
    <w:basedOn w:val="a"/>
    <w:qFormat/>
    <w:rsid w:val="0018736F"/>
    <w:pPr>
      <w:spacing w:after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91D8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6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IMP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encia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FD1A-3DCA-480E-AD48-3E473E0F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pavlova</cp:lastModifiedBy>
  <cp:revision>3</cp:revision>
  <cp:lastPrinted>2020-09-07T06:54:00Z</cp:lastPrinted>
  <dcterms:created xsi:type="dcterms:W3CDTF">2020-09-07T12:31:00Z</dcterms:created>
  <dcterms:modified xsi:type="dcterms:W3CDTF">2020-09-07T12:36:00Z</dcterms:modified>
</cp:coreProperties>
</file>